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4EA6" w14:textId="422DBBEC" w:rsidR="00CF160A" w:rsidRDefault="009E25EE" w:rsidP="009E25EE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9E25EE">
        <w:rPr>
          <w:rFonts w:ascii="宋体" w:eastAsia="宋体" w:hAnsi="宋体" w:hint="eastAsia"/>
          <w:b/>
          <w:bCs/>
          <w:sz w:val="44"/>
          <w:szCs w:val="44"/>
        </w:rPr>
        <w:t>E</w:t>
      </w:r>
      <w:r w:rsidRPr="009E25EE">
        <w:rPr>
          <w:rFonts w:ascii="宋体" w:eastAsia="宋体" w:hAnsi="宋体"/>
          <w:b/>
          <w:bCs/>
          <w:sz w:val="44"/>
          <w:szCs w:val="44"/>
        </w:rPr>
        <w:t>RD</w:t>
      </w:r>
      <w:r w:rsidRPr="009E25EE">
        <w:rPr>
          <w:rFonts w:ascii="宋体" w:eastAsia="宋体" w:hAnsi="宋体" w:hint="eastAsia"/>
          <w:b/>
          <w:bCs/>
          <w:sz w:val="44"/>
          <w:szCs w:val="44"/>
        </w:rPr>
        <w:t>使用手册的问题记录</w:t>
      </w:r>
    </w:p>
    <w:p w14:paraId="6F8F1A35" w14:textId="77777777" w:rsidR="009E25EE" w:rsidRPr="009E25EE" w:rsidRDefault="009E25EE" w:rsidP="009E25EE">
      <w:pPr>
        <w:jc w:val="center"/>
        <w:rPr>
          <w:rFonts w:ascii="宋体" w:eastAsia="宋体" w:hAnsi="宋体" w:hint="eastAsia"/>
          <w:b/>
          <w:bCs/>
          <w:sz w:val="44"/>
          <w:szCs w:val="44"/>
        </w:rPr>
      </w:pPr>
    </w:p>
    <w:p w14:paraId="0D815B5A" w14:textId="568AC914" w:rsidR="009E25EE" w:rsidRPr="009E25EE" w:rsidRDefault="009E25EE" w:rsidP="009E25EE">
      <w:pPr>
        <w:pStyle w:val="a7"/>
        <w:numPr>
          <w:ilvl w:val="0"/>
          <w:numId w:val="1"/>
        </w:numPr>
        <w:ind w:firstLineChars="0"/>
        <w:jc w:val="left"/>
        <w:rPr>
          <w:rFonts w:ascii="宋体" w:eastAsia="宋体" w:hAnsi="宋体"/>
          <w:b/>
          <w:bCs/>
          <w:color w:val="FF0000"/>
          <w:sz w:val="32"/>
          <w:szCs w:val="32"/>
        </w:rPr>
      </w:pPr>
      <w:r w:rsidRPr="009E25EE">
        <w:rPr>
          <w:rFonts w:ascii="宋体" w:eastAsia="宋体" w:hAnsi="宋体" w:hint="eastAsia"/>
          <w:b/>
          <w:bCs/>
          <w:color w:val="FF0000"/>
          <w:sz w:val="32"/>
          <w:szCs w:val="32"/>
        </w:rPr>
        <w:t>错别字</w:t>
      </w:r>
    </w:p>
    <w:p w14:paraId="2550FAE1" w14:textId="62CFC278" w:rsidR="009E25EE" w:rsidRPr="009E25EE" w:rsidRDefault="009E25EE" w:rsidP="009E25EE">
      <w:pPr>
        <w:jc w:val="left"/>
        <w:rPr>
          <w:rFonts w:ascii="宋体" w:eastAsia="宋体" w:hAnsi="宋体"/>
          <w:sz w:val="24"/>
          <w:szCs w:val="24"/>
        </w:rPr>
      </w:pPr>
      <w:r w:rsidRPr="009E25EE">
        <w:rPr>
          <w:rFonts w:ascii="宋体" w:eastAsia="宋体" w:hAnsi="宋体" w:hint="eastAsia"/>
          <w:sz w:val="24"/>
          <w:szCs w:val="24"/>
        </w:rPr>
        <w:t>例如：</w:t>
      </w:r>
    </w:p>
    <w:p w14:paraId="57646E9A" w14:textId="2EEE960C" w:rsidR="009E25EE" w:rsidRDefault="009E25EE" w:rsidP="009E25EE">
      <w:pPr>
        <w:jc w:val="left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noProof/>
          <w:sz w:val="32"/>
          <w:szCs w:val="32"/>
        </w:rPr>
        <w:drawing>
          <wp:inline distT="0" distB="0" distL="0" distR="0" wp14:anchorId="691802E2" wp14:editId="38B0D559">
            <wp:extent cx="5274310" cy="1510030"/>
            <wp:effectExtent l="114300" t="114300" r="154940" b="1473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004"/>
                    <a:stretch/>
                  </pic:blipFill>
                  <pic:spPr bwMode="auto">
                    <a:xfrm>
                      <a:off x="0" y="0"/>
                      <a:ext cx="5274310" cy="15100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5DB842" w14:textId="62D5B313" w:rsidR="009E25EE" w:rsidRPr="009E25EE" w:rsidRDefault="009E25EE" w:rsidP="009E25EE">
      <w:pPr>
        <w:pStyle w:val="a7"/>
        <w:numPr>
          <w:ilvl w:val="0"/>
          <w:numId w:val="1"/>
        </w:numPr>
        <w:ind w:firstLineChars="0"/>
        <w:jc w:val="left"/>
        <w:rPr>
          <w:rFonts w:ascii="宋体" w:eastAsia="宋体" w:hAnsi="宋体"/>
          <w:b/>
          <w:bCs/>
          <w:color w:val="FF0000"/>
          <w:sz w:val="32"/>
          <w:szCs w:val="32"/>
        </w:rPr>
      </w:pPr>
      <w:r w:rsidRPr="009E25EE">
        <w:rPr>
          <w:rFonts w:ascii="宋体" w:eastAsia="宋体" w:hAnsi="宋体" w:hint="eastAsia"/>
          <w:b/>
          <w:bCs/>
          <w:color w:val="FF0000"/>
          <w:sz w:val="32"/>
          <w:szCs w:val="32"/>
        </w:rPr>
        <w:t>语句不通顺</w:t>
      </w:r>
    </w:p>
    <w:p w14:paraId="48C7F8F6" w14:textId="3AA6DE91" w:rsidR="0076140F" w:rsidRDefault="009E25EE" w:rsidP="009E25EE">
      <w:pPr>
        <w:jc w:val="left"/>
        <w:rPr>
          <w:rFonts w:ascii="宋体" w:eastAsia="宋体" w:hAnsi="宋体" w:hint="eastAsia"/>
          <w:sz w:val="24"/>
          <w:szCs w:val="24"/>
        </w:rPr>
      </w:pPr>
      <w:r w:rsidRPr="009E25EE">
        <w:rPr>
          <w:rFonts w:ascii="宋体" w:eastAsia="宋体" w:hAnsi="宋体" w:hint="eastAsia"/>
          <w:sz w:val="24"/>
          <w:szCs w:val="24"/>
        </w:rPr>
        <w:t>例如</w:t>
      </w:r>
      <w:r>
        <w:rPr>
          <w:rFonts w:ascii="宋体" w:eastAsia="宋体" w:hAnsi="宋体" w:hint="eastAsia"/>
          <w:sz w:val="24"/>
          <w:szCs w:val="24"/>
        </w:rPr>
        <w:t>：</w:t>
      </w:r>
    </w:p>
    <w:p w14:paraId="783AA79E" w14:textId="2EB53B6A" w:rsidR="009E25EE" w:rsidRDefault="0076140F" w:rsidP="009E25EE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059DB10B" wp14:editId="453CAA5C">
            <wp:extent cx="5276850" cy="1187450"/>
            <wp:effectExtent l="133350" t="114300" r="152400" b="1651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87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64F63CF" w14:textId="2F77373C" w:rsidR="0076140F" w:rsidRPr="009E25EE" w:rsidRDefault="0076140F" w:rsidP="0076140F">
      <w:pPr>
        <w:pStyle w:val="a7"/>
        <w:numPr>
          <w:ilvl w:val="0"/>
          <w:numId w:val="1"/>
        </w:numPr>
        <w:ind w:firstLineChars="0"/>
        <w:jc w:val="left"/>
        <w:rPr>
          <w:rFonts w:ascii="宋体" w:eastAsia="宋体" w:hAnsi="宋体"/>
          <w:b/>
          <w:bCs/>
          <w:color w:val="FF0000"/>
          <w:sz w:val="32"/>
          <w:szCs w:val="32"/>
        </w:rPr>
      </w:pPr>
      <w:r>
        <w:rPr>
          <w:rFonts w:ascii="宋体" w:eastAsia="宋体" w:hAnsi="宋体" w:hint="eastAsia"/>
          <w:b/>
          <w:bCs/>
          <w:color w:val="FF0000"/>
          <w:sz w:val="32"/>
          <w:szCs w:val="32"/>
        </w:rPr>
        <w:t>各模块介绍模板不统一</w:t>
      </w:r>
    </w:p>
    <w:p w14:paraId="0EB4ED32" w14:textId="77777777" w:rsidR="0076140F" w:rsidRDefault="0076140F" w:rsidP="0076140F">
      <w:pPr>
        <w:jc w:val="left"/>
        <w:rPr>
          <w:rFonts w:ascii="宋体" w:eastAsia="宋体" w:hAnsi="宋体" w:hint="eastAsia"/>
          <w:sz w:val="24"/>
          <w:szCs w:val="24"/>
        </w:rPr>
      </w:pPr>
      <w:r w:rsidRPr="009E25EE">
        <w:rPr>
          <w:rFonts w:ascii="宋体" w:eastAsia="宋体" w:hAnsi="宋体" w:hint="eastAsia"/>
          <w:sz w:val="24"/>
          <w:szCs w:val="24"/>
        </w:rPr>
        <w:t>例如</w:t>
      </w:r>
      <w:r>
        <w:rPr>
          <w:rFonts w:ascii="宋体" w:eastAsia="宋体" w:hAnsi="宋体" w:hint="eastAsia"/>
          <w:sz w:val="24"/>
          <w:szCs w:val="24"/>
        </w:rPr>
        <w:t>：</w:t>
      </w:r>
    </w:p>
    <w:p w14:paraId="79B52A12" w14:textId="742FAEFA" w:rsidR="0076140F" w:rsidRDefault="0076140F" w:rsidP="009E25EE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0A05EFD6" wp14:editId="2B79E87B">
            <wp:extent cx="1600200" cy="2758813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598" cy="278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31DCA" w14:textId="237CE3DA" w:rsidR="0076140F" w:rsidRPr="009E25EE" w:rsidRDefault="0076140F" w:rsidP="0076140F">
      <w:pPr>
        <w:pStyle w:val="a7"/>
        <w:numPr>
          <w:ilvl w:val="0"/>
          <w:numId w:val="1"/>
        </w:numPr>
        <w:ind w:firstLineChars="0"/>
        <w:jc w:val="left"/>
        <w:rPr>
          <w:rFonts w:ascii="宋体" w:eastAsia="宋体" w:hAnsi="宋体"/>
          <w:b/>
          <w:bCs/>
          <w:color w:val="FF0000"/>
          <w:sz w:val="32"/>
          <w:szCs w:val="32"/>
        </w:rPr>
      </w:pPr>
      <w:r>
        <w:rPr>
          <w:rFonts w:ascii="宋体" w:eastAsia="宋体" w:hAnsi="宋体" w:hint="eastAsia"/>
          <w:b/>
          <w:bCs/>
          <w:color w:val="FF0000"/>
          <w:sz w:val="32"/>
          <w:szCs w:val="32"/>
        </w:rPr>
        <w:lastRenderedPageBreak/>
        <w:t>图文不相符</w:t>
      </w:r>
    </w:p>
    <w:p w14:paraId="1F5ACC44" w14:textId="77777777" w:rsidR="0076140F" w:rsidRDefault="0076140F" w:rsidP="0076140F">
      <w:pPr>
        <w:jc w:val="left"/>
        <w:rPr>
          <w:rFonts w:ascii="宋体" w:eastAsia="宋体" w:hAnsi="宋体" w:hint="eastAsia"/>
          <w:sz w:val="24"/>
          <w:szCs w:val="24"/>
        </w:rPr>
      </w:pPr>
      <w:r w:rsidRPr="009E25EE">
        <w:rPr>
          <w:rFonts w:ascii="宋体" w:eastAsia="宋体" w:hAnsi="宋体" w:hint="eastAsia"/>
          <w:sz w:val="24"/>
          <w:szCs w:val="24"/>
        </w:rPr>
        <w:t>例如</w:t>
      </w:r>
      <w:r>
        <w:rPr>
          <w:rFonts w:ascii="宋体" w:eastAsia="宋体" w:hAnsi="宋体" w:hint="eastAsia"/>
          <w:sz w:val="24"/>
          <w:szCs w:val="24"/>
        </w:rPr>
        <w:t>：</w:t>
      </w:r>
    </w:p>
    <w:p w14:paraId="6458AFDE" w14:textId="3B0CC77D" w:rsidR="0076140F" w:rsidRDefault="0076140F" w:rsidP="009E25EE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51BD2C75" wp14:editId="4A5FE294">
            <wp:extent cx="5270500" cy="2647950"/>
            <wp:effectExtent l="133350" t="114300" r="139700" b="1714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74" b="15245"/>
                    <a:stretch/>
                  </pic:blipFill>
                  <pic:spPr bwMode="auto">
                    <a:xfrm>
                      <a:off x="0" y="0"/>
                      <a:ext cx="5270500" cy="2647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ADAFA4" w14:textId="0AA219E1" w:rsidR="00871B7E" w:rsidRPr="009E25EE" w:rsidRDefault="00871B7E" w:rsidP="00871B7E">
      <w:pPr>
        <w:pStyle w:val="a7"/>
        <w:numPr>
          <w:ilvl w:val="0"/>
          <w:numId w:val="1"/>
        </w:numPr>
        <w:ind w:firstLineChars="0"/>
        <w:jc w:val="left"/>
        <w:rPr>
          <w:rFonts w:ascii="宋体" w:eastAsia="宋体" w:hAnsi="宋体"/>
          <w:b/>
          <w:bCs/>
          <w:color w:val="FF0000"/>
          <w:sz w:val="32"/>
          <w:szCs w:val="32"/>
        </w:rPr>
      </w:pPr>
      <w:r>
        <w:rPr>
          <w:rFonts w:ascii="宋体" w:eastAsia="宋体" w:hAnsi="宋体" w:hint="eastAsia"/>
          <w:b/>
          <w:bCs/>
          <w:color w:val="FF0000"/>
          <w:sz w:val="32"/>
          <w:szCs w:val="32"/>
        </w:rPr>
        <w:t>内容重复，整合不到位</w:t>
      </w:r>
    </w:p>
    <w:p w14:paraId="6B380150" w14:textId="03B59333" w:rsidR="00871B7E" w:rsidRDefault="00871B7E" w:rsidP="00871B7E">
      <w:pPr>
        <w:jc w:val="left"/>
        <w:rPr>
          <w:rFonts w:ascii="宋体" w:eastAsia="宋体" w:hAnsi="宋体" w:hint="eastAsia"/>
          <w:sz w:val="24"/>
          <w:szCs w:val="24"/>
        </w:rPr>
      </w:pPr>
      <w:r w:rsidRPr="009E25EE">
        <w:rPr>
          <w:rFonts w:ascii="宋体" w:eastAsia="宋体" w:hAnsi="宋体" w:hint="eastAsia"/>
          <w:sz w:val="24"/>
          <w:szCs w:val="24"/>
        </w:rPr>
        <w:t>例如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配套中心的</w:t>
      </w:r>
      <w:r w:rsidR="00ED1DB1">
        <w:rPr>
          <w:rFonts w:ascii="宋体" w:eastAsia="宋体" w:hAnsi="宋体" w:hint="eastAsia"/>
          <w:sz w:val="24"/>
          <w:szCs w:val="24"/>
        </w:rPr>
        <w:t>【计划】、【采购】在机械分厂的介绍中又重新介绍了一遍（一模一样）。</w:t>
      </w:r>
    </w:p>
    <w:p w14:paraId="4867515F" w14:textId="67DCBD5A" w:rsidR="0076140F" w:rsidRDefault="00871B7E" w:rsidP="009E25EE">
      <w:pPr>
        <w:jc w:val="left"/>
        <w:rPr>
          <w:rFonts w:ascii="宋体" w:eastAsia="宋体" w:hAnsi="宋体"/>
          <w:noProof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4E17481A" wp14:editId="08E917B1">
            <wp:extent cx="2063750" cy="1435100"/>
            <wp:effectExtent l="133350" t="114300" r="127000" b="146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1435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noProof/>
          <w:sz w:val="24"/>
          <w:szCs w:val="24"/>
        </w:rPr>
        <w:t xml:space="preserve"> </w:t>
      </w:r>
      <w:r>
        <w:rPr>
          <w:rFonts w:ascii="宋体" w:eastAsia="宋体" w:hAnsi="宋体"/>
          <w:noProof/>
          <w:sz w:val="24"/>
          <w:szCs w:val="24"/>
        </w:rPr>
        <w:t xml:space="preserve">      </w:t>
      </w: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44B4D3C6" wp14:editId="78431F4F">
            <wp:extent cx="2057400" cy="2565400"/>
            <wp:effectExtent l="133350" t="114300" r="133350" b="1587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565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E37E230" w14:textId="30626932" w:rsidR="00ED1DB1" w:rsidRPr="009E25EE" w:rsidRDefault="00ED1DB1" w:rsidP="00ED1DB1">
      <w:pPr>
        <w:pStyle w:val="a7"/>
        <w:numPr>
          <w:ilvl w:val="0"/>
          <w:numId w:val="1"/>
        </w:numPr>
        <w:ind w:firstLineChars="0"/>
        <w:jc w:val="left"/>
        <w:rPr>
          <w:rFonts w:ascii="宋体" w:eastAsia="宋体" w:hAnsi="宋体"/>
          <w:b/>
          <w:bCs/>
          <w:color w:val="FF0000"/>
          <w:sz w:val="32"/>
          <w:szCs w:val="32"/>
        </w:rPr>
      </w:pPr>
      <w:r>
        <w:rPr>
          <w:rFonts w:ascii="宋体" w:eastAsia="宋体" w:hAnsi="宋体" w:hint="eastAsia"/>
          <w:b/>
          <w:bCs/>
          <w:color w:val="FF0000"/>
          <w:sz w:val="32"/>
          <w:szCs w:val="32"/>
        </w:rPr>
        <w:t>图片标注不统一，需统一整合</w:t>
      </w:r>
      <w:r w:rsidR="00DC55C0">
        <w:rPr>
          <w:rFonts w:ascii="宋体" w:eastAsia="宋体" w:hAnsi="宋体" w:hint="eastAsia"/>
          <w:b/>
          <w:bCs/>
          <w:color w:val="FF0000"/>
          <w:sz w:val="32"/>
          <w:szCs w:val="32"/>
        </w:rPr>
        <w:t>（</w:t>
      </w:r>
      <w:r w:rsidR="00E412F4">
        <w:rPr>
          <w:rFonts w:ascii="宋体" w:eastAsia="宋体" w:hAnsi="宋体" w:hint="eastAsia"/>
          <w:b/>
          <w:bCs/>
          <w:color w:val="FF0000"/>
          <w:sz w:val="32"/>
          <w:szCs w:val="32"/>
        </w:rPr>
        <w:t>包括</w:t>
      </w:r>
      <w:r w:rsidR="00DC55C0">
        <w:rPr>
          <w:rFonts w:ascii="宋体" w:eastAsia="宋体" w:hAnsi="宋体" w:hint="eastAsia"/>
          <w:b/>
          <w:bCs/>
          <w:color w:val="FF0000"/>
          <w:sz w:val="32"/>
          <w:szCs w:val="32"/>
        </w:rPr>
        <w:t>图片使用</w:t>
      </w:r>
      <w:r w:rsidR="00E412F4">
        <w:rPr>
          <w:rFonts w:ascii="宋体" w:eastAsia="宋体" w:hAnsi="宋体" w:hint="eastAsia"/>
          <w:b/>
          <w:bCs/>
          <w:color w:val="FF0000"/>
          <w:sz w:val="32"/>
          <w:szCs w:val="32"/>
        </w:rPr>
        <w:t>的承上启下</w:t>
      </w:r>
      <w:r w:rsidR="00DC55C0">
        <w:rPr>
          <w:rFonts w:ascii="宋体" w:eastAsia="宋体" w:hAnsi="宋体" w:hint="eastAsia"/>
          <w:b/>
          <w:bCs/>
          <w:color w:val="FF0000"/>
          <w:sz w:val="32"/>
          <w:szCs w:val="32"/>
        </w:rPr>
        <w:t>）</w:t>
      </w:r>
    </w:p>
    <w:p w14:paraId="20ED3563" w14:textId="30AF5B11" w:rsidR="00ED1DB1" w:rsidRDefault="00ED1DB1" w:rsidP="00ED1DB1">
      <w:pPr>
        <w:jc w:val="left"/>
        <w:rPr>
          <w:rFonts w:ascii="宋体" w:eastAsia="宋体" w:hAnsi="宋体"/>
          <w:sz w:val="24"/>
          <w:szCs w:val="24"/>
        </w:rPr>
      </w:pPr>
      <w:r w:rsidRPr="009E25EE">
        <w:rPr>
          <w:rFonts w:ascii="宋体" w:eastAsia="宋体" w:hAnsi="宋体" w:hint="eastAsia"/>
          <w:sz w:val="24"/>
          <w:szCs w:val="24"/>
        </w:rPr>
        <w:t>例如</w:t>
      </w:r>
      <w:r>
        <w:rPr>
          <w:rFonts w:ascii="宋体" w:eastAsia="宋体" w:hAnsi="宋体" w:hint="eastAsia"/>
          <w:sz w:val="24"/>
          <w:szCs w:val="24"/>
        </w:rPr>
        <w:t>：</w:t>
      </w:r>
    </w:p>
    <w:p w14:paraId="5245764A" w14:textId="53626F52" w:rsidR="00ED1DB1" w:rsidRDefault="00ED1DB1" w:rsidP="00ED1DB1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304BC03D" wp14:editId="73B6027E">
            <wp:extent cx="5270500" cy="1168400"/>
            <wp:effectExtent l="133350" t="114300" r="139700" b="16510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168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A591DE2" w14:textId="448E823E" w:rsidR="00ED1DB1" w:rsidRDefault="00931BA5" w:rsidP="009E25EE">
      <w:pPr>
        <w:jc w:val="left"/>
        <w:rPr>
          <w:rFonts w:ascii="宋体" w:eastAsia="宋体" w:hAnsi="宋体"/>
          <w:noProof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09D624C2" wp14:editId="26C3E755">
            <wp:extent cx="5249188" cy="936000"/>
            <wp:effectExtent l="114300" t="114300" r="142240" b="1498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188" cy="936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0DF426B" w14:textId="689B6001" w:rsidR="00DC55C0" w:rsidRPr="000B5AFE" w:rsidRDefault="00926137" w:rsidP="00DC55C0">
      <w:pPr>
        <w:pStyle w:val="a7"/>
        <w:numPr>
          <w:ilvl w:val="0"/>
          <w:numId w:val="1"/>
        </w:numPr>
        <w:ind w:firstLineChars="0"/>
        <w:jc w:val="left"/>
        <w:rPr>
          <w:rFonts w:ascii="宋体" w:eastAsia="宋体" w:hAnsi="宋体"/>
          <w:b/>
          <w:bCs/>
          <w:color w:val="000000" w:themeColor="text1"/>
          <w:sz w:val="32"/>
          <w:szCs w:val="32"/>
        </w:rPr>
      </w:pPr>
      <w:r w:rsidRPr="000B5AFE">
        <w:rPr>
          <w:rFonts w:ascii="宋体" w:eastAsia="宋体" w:hAnsi="宋体" w:hint="eastAsia"/>
          <w:b/>
          <w:bCs/>
          <w:color w:val="000000" w:themeColor="text1"/>
          <w:sz w:val="32"/>
          <w:szCs w:val="32"/>
        </w:rPr>
        <w:t>由于各模块都独立介绍其功能，导致用户无法将各模块串联起来，所以是否可以加一个各模块互相联系的流程图</w:t>
      </w:r>
    </w:p>
    <w:p w14:paraId="0A06954C" w14:textId="2C282A77" w:rsidR="000B5AFE" w:rsidRPr="000B5AFE" w:rsidRDefault="000B5AFE" w:rsidP="000B5AFE">
      <w:pPr>
        <w:pStyle w:val="a7"/>
        <w:numPr>
          <w:ilvl w:val="0"/>
          <w:numId w:val="1"/>
        </w:numPr>
        <w:ind w:firstLineChars="0"/>
        <w:jc w:val="left"/>
        <w:rPr>
          <w:rFonts w:ascii="宋体" w:eastAsia="宋体" w:hAnsi="宋体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b/>
          <w:bCs/>
          <w:color w:val="000000" w:themeColor="text1"/>
          <w:sz w:val="32"/>
          <w:szCs w:val="32"/>
        </w:rPr>
        <w:t>手册一开始就很突兀地介绍登录模块如何使用，让对系统一无所知的用户摸不清头脑，所以是否可以在手册开头加入类似于产品研发背景、产品定位或者设计理念等一些介绍以便用户可以更容易</w:t>
      </w:r>
      <w:r w:rsidR="00364107">
        <w:rPr>
          <w:rFonts w:ascii="宋体" w:eastAsia="宋体" w:hAnsi="宋体" w:hint="eastAsia"/>
          <w:b/>
          <w:bCs/>
          <w:color w:val="000000" w:themeColor="text1"/>
          <w:sz w:val="32"/>
          <w:szCs w:val="32"/>
        </w:rPr>
        <w:t>的</w:t>
      </w:r>
      <w:r>
        <w:rPr>
          <w:rFonts w:ascii="宋体" w:eastAsia="宋体" w:hAnsi="宋体" w:hint="eastAsia"/>
          <w:b/>
          <w:bCs/>
          <w:color w:val="000000" w:themeColor="text1"/>
          <w:sz w:val="32"/>
          <w:szCs w:val="32"/>
        </w:rPr>
        <w:t>了解系统</w:t>
      </w:r>
      <w:r w:rsidR="00364107">
        <w:rPr>
          <w:rFonts w:ascii="宋体" w:eastAsia="宋体" w:hAnsi="宋体" w:hint="eastAsia"/>
          <w:b/>
          <w:bCs/>
          <w:color w:val="000000" w:themeColor="text1"/>
          <w:sz w:val="32"/>
          <w:szCs w:val="32"/>
        </w:rPr>
        <w:t>。</w:t>
      </w:r>
    </w:p>
    <w:p w14:paraId="603C3881" w14:textId="32C315C8" w:rsidR="00037BDA" w:rsidRDefault="00037BDA" w:rsidP="009E25EE">
      <w:pPr>
        <w:pStyle w:val="a7"/>
        <w:numPr>
          <w:ilvl w:val="0"/>
          <w:numId w:val="1"/>
        </w:numPr>
        <w:ind w:firstLineChars="0"/>
        <w:jc w:val="left"/>
        <w:rPr>
          <w:rFonts w:ascii="宋体" w:eastAsia="宋体" w:hAnsi="宋体"/>
          <w:b/>
          <w:bCs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b/>
          <w:bCs/>
          <w:color w:val="000000" w:themeColor="text1"/>
          <w:sz w:val="32"/>
          <w:szCs w:val="32"/>
        </w:rPr>
        <w:t>各模块介绍易混乱处</w:t>
      </w:r>
      <w:r w:rsidR="003F09AD">
        <w:rPr>
          <w:rFonts w:ascii="宋体" w:eastAsia="宋体" w:hAnsi="宋体" w:hint="eastAsia"/>
          <w:b/>
          <w:bCs/>
          <w:color w:val="000000" w:themeColor="text1"/>
          <w:sz w:val="32"/>
          <w:szCs w:val="32"/>
        </w:rPr>
        <w:t>和难懂名词</w:t>
      </w:r>
      <w:r>
        <w:rPr>
          <w:rFonts w:ascii="宋体" w:eastAsia="宋体" w:hAnsi="宋体" w:hint="eastAsia"/>
          <w:b/>
          <w:bCs/>
          <w:color w:val="000000" w:themeColor="text1"/>
          <w:sz w:val="32"/>
          <w:szCs w:val="32"/>
        </w:rPr>
        <w:t>:</w:t>
      </w:r>
    </w:p>
    <w:p w14:paraId="2A27609D" w14:textId="4326C6B4" w:rsidR="00931BA5" w:rsidRPr="002F0F0F" w:rsidRDefault="00037BDA" w:rsidP="002F0F0F">
      <w:pPr>
        <w:pStyle w:val="a7"/>
        <w:numPr>
          <w:ilvl w:val="0"/>
          <w:numId w:val="2"/>
        </w:numPr>
        <w:ind w:firstLineChars="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2F0F0F">
        <w:rPr>
          <w:rFonts w:ascii="宋体" w:eastAsia="宋体" w:hAnsi="宋体" w:hint="eastAsia"/>
          <w:color w:val="000000" w:themeColor="text1"/>
          <w:sz w:val="24"/>
          <w:szCs w:val="24"/>
        </w:rPr>
        <w:t>销售模块&gt;认款、待认款项:财务人员</w:t>
      </w:r>
      <w:r w:rsidR="002F0F0F" w:rsidRPr="002F0F0F">
        <w:rPr>
          <w:rFonts w:ascii="宋体" w:eastAsia="宋体" w:hAnsi="宋体" w:hint="eastAsia"/>
          <w:color w:val="000000" w:themeColor="text1"/>
          <w:sz w:val="24"/>
          <w:szCs w:val="24"/>
        </w:rPr>
        <w:t>下发</w:t>
      </w:r>
      <w:r w:rsidRPr="002F0F0F">
        <w:rPr>
          <w:rFonts w:ascii="宋体" w:eastAsia="宋体" w:hAnsi="宋体" w:hint="eastAsia"/>
          <w:color w:val="000000" w:themeColor="text1"/>
          <w:sz w:val="24"/>
          <w:szCs w:val="24"/>
        </w:rPr>
        <w:t>认款</w:t>
      </w:r>
      <w:r w:rsidR="002F0F0F" w:rsidRPr="002F0F0F">
        <w:rPr>
          <w:rFonts w:ascii="宋体" w:eastAsia="宋体" w:hAnsi="宋体" w:hint="eastAsia"/>
          <w:color w:val="000000" w:themeColor="text1"/>
          <w:sz w:val="24"/>
          <w:szCs w:val="24"/>
        </w:rPr>
        <w:t>信息</w:t>
      </w:r>
      <w:r w:rsidRPr="002F0F0F">
        <w:rPr>
          <w:rFonts w:ascii="宋体" w:eastAsia="宋体" w:hAnsi="宋体" w:hint="eastAsia"/>
          <w:color w:val="000000" w:themeColor="text1"/>
          <w:sz w:val="24"/>
          <w:szCs w:val="24"/>
        </w:rPr>
        <w:t>和业务人员认款匹配；业务人员</w:t>
      </w:r>
      <w:r w:rsidR="002F0F0F" w:rsidRPr="002F0F0F">
        <w:rPr>
          <w:rFonts w:ascii="宋体" w:eastAsia="宋体" w:hAnsi="宋体" w:hint="eastAsia"/>
          <w:color w:val="000000" w:themeColor="text1"/>
          <w:sz w:val="24"/>
          <w:szCs w:val="24"/>
        </w:rPr>
        <w:t>在客户账单创建认款信息后，在待</w:t>
      </w:r>
      <w:r w:rsidRPr="002F0F0F">
        <w:rPr>
          <w:rFonts w:ascii="宋体" w:eastAsia="宋体" w:hAnsi="宋体" w:hint="eastAsia"/>
          <w:color w:val="000000" w:themeColor="text1"/>
          <w:sz w:val="24"/>
          <w:szCs w:val="24"/>
        </w:rPr>
        <w:t>认款</w:t>
      </w:r>
      <w:r w:rsidR="002F0F0F" w:rsidRPr="002F0F0F">
        <w:rPr>
          <w:rFonts w:ascii="宋体" w:eastAsia="宋体" w:hAnsi="宋体" w:hint="eastAsia"/>
          <w:color w:val="000000" w:themeColor="text1"/>
          <w:sz w:val="24"/>
          <w:szCs w:val="24"/>
        </w:rPr>
        <w:t>项匹配</w:t>
      </w:r>
      <w:r w:rsidRPr="002F0F0F">
        <w:rPr>
          <w:rFonts w:ascii="宋体" w:eastAsia="宋体" w:hAnsi="宋体" w:hint="eastAsia"/>
          <w:color w:val="000000" w:themeColor="text1"/>
          <w:sz w:val="24"/>
          <w:szCs w:val="24"/>
        </w:rPr>
        <w:t>财务人员</w:t>
      </w:r>
      <w:r w:rsidR="002F0F0F" w:rsidRPr="002F0F0F">
        <w:rPr>
          <w:rFonts w:ascii="宋体" w:eastAsia="宋体" w:hAnsi="宋体" w:hint="eastAsia"/>
          <w:color w:val="000000" w:themeColor="text1"/>
          <w:sz w:val="24"/>
          <w:szCs w:val="24"/>
        </w:rPr>
        <w:t>所发出的的收款信息；</w:t>
      </w:r>
    </w:p>
    <w:p w14:paraId="3375A424" w14:textId="35BB468F" w:rsidR="002F0F0F" w:rsidRDefault="002F0F0F" w:rsidP="002F0F0F">
      <w:pPr>
        <w:pStyle w:val="a7"/>
        <w:numPr>
          <w:ilvl w:val="0"/>
          <w:numId w:val="2"/>
        </w:numPr>
        <w:ind w:firstLineChars="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研制所、盈瑞安模块&gt;</w:t>
      </w:r>
      <w:r>
        <w:rPr>
          <w:rFonts w:ascii="宋体" w:eastAsia="宋体" w:hAnsi="宋体"/>
          <w:color w:val="000000" w:themeColor="text1"/>
          <w:sz w:val="24"/>
          <w:szCs w:val="24"/>
        </w:rPr>
        <w:t>B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om管理：</w:t>
      </w:r>
      <w:r w:rsidR="00044DF6">
        <w:rPr>
          <w:rFonts w:ascii="宋体" w:eastAsia="宋体" w:hAnsi="宋体" w:hint="eastAsia"/>
          <w:color w:val="000000" w:themeColor="text1"/>
          <w:sz w:val="24"/>
          <w:szCs w:val="24"/>
        </w:rPr>
        <w:t>bom节和bom框架有什么联系？什么是非标组件？非标组件有何用处？2</w:t>
      </w:r>
      <w:r w:rsidR="00044DF6">
        <w:rPr>
          <w:rFonts w:ascii="宋体" w:eastAsia="宋体" w:hAnsi="宋体"/>
          <w:color w:val="000000" w:themeColor="text1"/>
          <w:sz w:val="24"/>
          <w:szCs w:val="24"/>
        </w:rPr>
        <w:t>13</w:t>
      </w:r>
      <w:r w:rsidR="00044DF6">
        <w:rPr>
          <w:rFonts w:ascii="宋体" w:eastAsia="宋体" w:hAnsi="宋体" w:hint="eastAsia"/>
          <w:color w:val="000000" w:themeColor="text1"/>
          <w:sz w:val="24"/>
          <w:szCs w:val="24"/>
        </w:rPr>
        <w:t>所是什么？招拍挂任务是什么？</w:t>
      </w:r>
    </w:p>
    <w:p w14:paraId="6C8EB902" w14:textId="5985152B" w:rsidR="00FF3367" w:rsidRDefault="00FF3367" w:rsidP="002F0F0F">
      <w:pPr>
        <w:pStyle w:val="a7"/>
        <w:numPr>
          <w:ilvl w:val="0"/>
          <w:numId w:val="2"/>
        </w:numPr>
        <w:ind w:firstLineChars="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配套中心</w:t>
      </w:r>
      <w:r>
        <w:rPr>
          <w:rFonts w:ascii="宋体" w:eastAsia="宋体" w:hAnsi="宋体"/>
          <w:color w:val="000000" w:themeColor="text1"/>
          <w:sz w:val="24"/>
          <w:szCs w:val="24"/>
        </w:rPr>
        <w:t>&gt;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采购、质量：为什么在采购模块可以质检？</w:t>
      </w:r>
    </w:p>
    <w:p w14:paraId="785A8F4A" w14:textId="03B121C8" w:rsidR="003F09AD" w:rsidRDefault="00FA0A2C" w:rsidP="003F09AD">
      <w:pPr>
        <w:pStyle w:val="a7"/>
        <w:numPr>
          <w:ilvl w:val="0"/>
          <w:numId w:val="2"/>
        </w:numPr>
        <w:ind w:firstLineChars="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电控模块、电控生产模块：是否可以根据最新的系统展示来介绍，目前系统展示是没有电控模块的，只有整合过的电控生产模块</w:t>
      </w:r>
      <w:r w:rsidR="003F09AD">
        <w:rPr>
          <w:rFonts w:ascii="宋体" w:eastAsia="宋体" w:hAnsi="宋体" w:hint="eastAsia"/>
          <w:color w:val="000000" w:themeColor="text1"/>
          <w:sz w:val="24"/>
          <w:szCs w:val="24"/>
        </w:rPr>
        <w:t>，所以使用手册中的两个模块介绍会误导用户对系统的了解；</w:t>
      </w:r>
    </w:p>
    <w:p w14:paraId="3D699CFE" w14:textId="74085D5A" w:rsidR="003F09AD" w:rsidRDefault="003F09AD" w:rsidP="003F09AD">
      <w:pPr>
        <w:pStyle w:val="a7"/>
        <w:numPr>
          <w:ilvl w:val="0"/>
          <w:numId w:val="2"/>
        </w:numPr>
        <w:ind w:firstLineChars="0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进口、出口模块：清关？报关？箱单？货代？</w:t>
      </w:r>
      <w:r w:rsidR="00291950">
        <w:rPr>
          <w:rFonts w:ascii="宋体" w:eastAsia="宋体" w:hAnsi="宋体" w:hint="eastAsia"/>
          <w:color w:val="000000" w:themeColor="text1"/>
          <w:sz w:val="24"/>
          <w:szCs w:val="24"/>
        </w:rPr>
        <w:t>（增加解释？）</w:t>
      </w:r>
    </w:p>
    <w:p w14:paraId="02BA48D6" w14:textId="7A42FA9F" w:rsidR="00291950" w:rsidRPr="00291950" w:rsidRDefault="00291950" w:rsidP="00291950">
      <w:pPr>
        <w:pStyle w:val="a7"/>
        <w:numPr>
          <w:ilvl w:val="0"/>
          <w:numId w:val="1"/>
        </w:numPr>
        <w:ind w:firstLineChars="0"/>
        <w:jc w:val="left"/>
        <w:rPr>
          <w:rFonts w:ascii="宋体" w:eastAsia="宋体" w:hAnsi="宋体"/>
          <w:b/>
          <w:bCs/>
          <w:color w:val="000000" w:themeColor="text1"/>
          <w:sz w:val="32"/>
          <w:szCs w:val="32"/>
        </w:rPr>
      </w:pPr>
      <w:r w:rsidRPr="00291950">
        <w:rPr>
          <w:rFonts w:ascii="宋体" w:eastAsia="宋体" w:hAnsi="宋体" w:hint="eastAsia"/>
          <w:b/>
          <w:bCs/>
          <w:color w:val="000000" w:themeColor="text1"/>
          <w:sz w:val="32"/>
          <w:szCs w:val="32"/>
        </w:rPr>
        <w:t>模块功能有变化，之后可以将使用手册通过版本号来更新，以便记录改动的地方，而不是堆在一个版本里面</w:t>
      </w:r>
      <w:r w:rsidRPr="00291950">
        <w:rPr>
          <w:rFonts w:ascii="宋体" w:eastAsia="宋体" w:hAnsi="宋体" w:hint="eastAsia"/>
          <w:b/>
          <w:bCs/>
          <w:color w:val="000000" w:themeColor="text1"/>
          <w:sz w:val="32"/>
          <w:szCs w:val="32"/>
        </w:rPr>
        <w:lastRenderedPageBreak/>
        <w:t>介绍，以致扰乱用户视线。</w:t>
      </w:r>
    </w:p>
    <w:p w14:paraId="3A30B956" w14:textId="113C4D03" w:rsidR="00291950" w:rsidRPr="00291950" w:rsidRDefault="00291950" w:rsidP="00291950">
      <w:pPr>
        <w:jc w:val="left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291950">
        <w:rPr>
          <w:rFonts w:ascii="宋体" w:eastAsia="宋体" w:hAnsi="宋体" w:hint="eastAsia"/>
          <w:color w:val="000000" w:themeColor="text1"/>
          <w:sz w:val="24"/>
          <w:szCs w:val="24"/>
        </w:rPr>
        <w:t>例如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：电控和电控生产模块的整合；军团的生产管理功能</w:t>
      </w:r>
      <w:r w:rsidR="00CA591F">
        <w:rPr>
          <w:rFonts w:ascii="宋体" w:eastAsia="宋体" w:hAnsi="宋体" w:hint="eastAsia"/>
          <w:color w:val="000000" w:themeColor="text1"/>
          <w:sz w:val="24"/>
          <w:szCs w:val="24"/>
        </w:rPr>
        <w:t>的移除等；</w:t>
      </w:r>
    </w:p>
    <w:p w14:paraId="7FF231D0" w14:textId="77777777" w:rsidR="00291950" w:rsidRPr="00291950" w:rsidRDefault="00291950" w:rsidP="00291950">
      <w:pPr>
        <w:jc w:val="left"/>
        <w:rPr>
          <w:rFonts w:ascii="宋体" w:eastAsia="宋体" w:hAnsi="宋体" w:hint="eastAsia"/>
          <w:color w:val="000000" w:themeColor="text1"/>
          <w:sz w:val="24"/>
          <w:szCs w:val="24"/>
        </w:rPr>
      </w:pPr>
    </w:p>
    <w:sectPr w:rsidR="00291950" w:rsidRPr="00291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1FA83" w14:textId="77777777" w:rsidR="006C3C47" w:rsidRDefault="006C3C47" w:rsidP="009E25EE">
      <w:r>
        <w:separator/>
      </w:r>
    </w:p>
  </w:endnote>
  <w:endnote w:type="continuationSeparator" w:id="0">
    <w:p w14:paraId="0A97D595" w14:textId="77777777" w:rsidR="006C3C47" w:rsidRDefault="006C3C47" w:rsidP="009E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180F1" w14:textId="77777777" w:rsidR="006C3C47" w:rsidRDefault="006C3C47" w:rsidP="009E25EE">
      <w:r>
        <w:separator/>
      </w:r>
    </w:p>
  </w:footnote>
  <w:footnote w:type="continuationSeparator" w:id="0">
    <w:p w14:paraId="03338130" w14:textId="77777777" w:rsidR="006C3C47" w:rsidRDefault="006C3C47" w:rsidP="009E2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17686"/>
    <w:multiLevelType w:val="hybridMultilevel"/>
    <w:tmpl w:val="500C6F36"/>
    <w:lvl w:ilvl="0" w:tplc="F1A25C4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E84E67"/>
    <w:multiLevelType w:val="hybridMultilevel"/>
    <w:tmpl w:val="95100652"/>
    <w:lvl w:ilvl="0" w:tplc="38DCE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6C"/>
    <w:rsid w:val="00037BDA"/>
    <w:rsid w:val="00044DF6"/>
    <w:rsid w:val="000B5AFE"/>
    <w:rsid w:val="00291950"/>
    <w:rsid w:val="002F0F0F"/>
    <w:rsid w:val="00364107"/>
    <w:rsid w:val="003F09AD"/>
    <w:rsid w:val="004338E6"/>
    <w:rsid w:val="006C3C47"/>
    <w:rsid w:val="0076140F"/>
    <w:rsid w:val="00871B7E"/>
    <w:rsid w:val="00926137"/>
    <w:rsid w:val="00931BA5"/>
    <w:rsid w:val="009E25EE"/>
    <w:rsid w:val="00AA196C"/>
    <w:rsid w:val="00CA591F"/>
    <w:rsid w:val="00CF160A"/>
    <w:rsid w:val="00D53610"/>
    <w:rsid w:val="00DC55C0"/>
    <w:rsid w:val="00E412F4"/>
    <w:rsid w:val="00ED1DB1"/>
    <w:rsid w:val="00FA0A2C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F4FB5"/>
  <w15:chartTrackingRefBased/>
  <w15:docId w15:val="{5C1D33D9-9718-4F94-B179-98BAC101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25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2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25EE"/>
    <w:rPr>
      <w:sz w:val="18"/>
      <w:szCs w:val="18"/>
    </w:rPr>
  </w:style>
  <w:style w:type="paragraph" w:styleId="a7">
    <w:name w:val="List Paragraph"/>
    <w:basedOn w:val="a"/>
    <w:uiPriority w:val="34"/>
    <w:qFormat/>
    <w:rsid w:val="009E25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102</Words>
  <Characters>587</Characters>
  <Application>Microsoft Office Word</Application>
  <DocSecurity>0</DocSecurity>
  <Lines>4</Lines>
  <Paragraphs>1</Paragraphs>
  <ScaleCrop>false</ScaleCrop>
  <Company>HP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小军</dc:creator>
  <cp:keywords/>
  <dc:description/>
  <cp:lastModifiedBy>小军</cp:lastModifiedBy>
  <cp:revision>7</cp:revision>
  <dcterms:created xsi:type="dcterms:W3CDTF">2022-03-01T05:45:00Z</dcterms:created>
  <dcterms:modified xsi:type="dcterms:W3CDTF">2022-03-01T08:30:00Z</dcterms:modified>
</cp:coreProperties>
</file>