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关于询价单状态   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采购订单账单状态方面的操作流程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采购已经成为企业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经营的一个核心环节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是获取利润的重要资源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它在企业的产品开发、质量保证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整体供应链及经营管理中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起着极其重要的作用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下面请看实景演示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采购订单未确认之前是询价单状态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针对询价单有三种状态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即发送、正在等待、迟到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发送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  指的是草稿状态的询价单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即采购员创建询价单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未确认订单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即在发送状态下展示该询价单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 xml:space="preserve">正在等待 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 xml:space="preserve"> 指的是已向供应商发送询价单邮件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并且订单截止日期大于当前时间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即采购员在询价单时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订单截止日期选择大于当前时间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创建完成后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并向客户发送邮件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询价单在正在等待状态下展示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highlight w:val="none"/>
          <w:lang w:val="en-US" w:eastAsia="zh-CN"/>
        </w:rPr>
        <w:t xml:space="preserve">迟到 </w:t>
      </w:r>
      <w:r>
        <w:rPr>
          <w:rFonts w:hint="eastAsia" w:ascii="微软雅黑" w:hAnsi="微软雅黑" w:eastAsia="微软雅黑" w:cs="微软雅黑"/>
          <w:color w:val="auto"/>
          <w:sz w:val="24"/>
          <w:szCs w:val="32"/>
          <w:highlight w:val="none"/>
          <w:lang w:val="en-US" w:eastAsia="zh-CN"/>
        </w:rPr>
        <w:t xml:space="preserve"> 指的是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订单截止日期小于当前日期的询价单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即在迟到状态展示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采购订单完成后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生成供应商账单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采购订单账单共有三种状态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无需开单、未收到账单、已完全开单</w:t>
      </w:r>
    </w:p>
    <w:p>
      <w:pP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无需开单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指的是采购订单里的产品全部未入库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假设采购员采购了一批产品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未接收入库</w:t>
      </w:r>
    </w:p>
    <w:p>
      <w:pP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此时采购订单账单状态为</w:t>
      </w: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无需开单</w:t>
      </w:r>
    </w:p>
    <w:p>
      <w:pP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default" w:ascii="微软雅黑" w:hAnsi="微软雅黑" w:eastAsia="微软雅黑" w:cs="微软雅黑"/>
          <w:color w:val="FF0000"/>
          <w:sz w:val="24"/>
          <w:szCs w:val="32"/>
          <w:lang w:val="en-US" w:eastAsia="zh-CN"/>
        </w:rPr>
        <w:t>未收到账单</w:t>
      </w:r>
    </w:p>
    <w:p>
      <w:pP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指的是</w:t>
      </w:r>
      <w:r>
        <w:rPr>
          <w:rFonts w:hint="default" w:ascii="微软雅黑" w:hAnsi="微软雅黑" w:eastAsia="微软雅黑" w:cs="微软雅黑"/>
          <w:sz w:val="24"/>
          <w:szCs w:val="32"/>
          <w:lang w:val="en-US" w:eastAsia="zh-CN"/>
        </w:rPr>
        <w:t>待创建供应商账单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假设采购员采购了一批产品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已全部接收入库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此时采购订单账单状态为未收到账单</w:t>
      </w:r>
    </w:p>
    <w:p>
      <w:pP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FF0000"/>
          <w:sz w:val="24"/>
          <w:szCs w:val="32"/>
          <w:lang w:val="en-US" w:eastAsia="zh-CN"/>
        </w:rPr>
        <w:t>已完全开单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32"/>
          <w:lang w:val="en-US" w:eastAsia="zh-CN"/>
        </w:rPr>
        <w:t>指的是</w:t>
      </w: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已全部创建供应商账单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假设采购员采购了一批产品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已全部接收入库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已创建账单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此时采购订单账单状态为已完全开单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通过上述流程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适度采购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以调节库存，避免库存积压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确保企业的按需采购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从而最大限度提高了原材料的利用效率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降低了库存积压风险</w:t>
      </w:r>
    </w:p>
    <w:p>
      <w:pP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32"/>
          <w:lang w:val="en-US" w:eastAsia="zh-CN"/>
        </w:rPr>
        <w:t>减少了重复采购的占用资金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OWRlOTRjYTgwYWQwMTRhN2JlMTMzMmQ0OTFkYjQifQ=="/>
  </w:docVars>
  <w:rsids>
    <w:rsidRoot w:val="7D276443"/>
    <w:rsid w:val="7D27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2023-06-25T09:14:00Z</dcterms:created>
  <dc:creator>86136</dc:creator>
  <cp:lastModifiedBy>86136</cp:lastModifiedBy>
  <dcterms:modified xsi:type="dcterms:W3CDTF">2023-06-25T09:15:07Z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3557420E2D764895B814C1634755BC1D_11</vt:lpwstr>
  </property>
</Properties>
</file>